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E1226D" w14:textId="23CFE958" w:rsidR="00EE699F" w:rsidRPr="00183A4F" w:rsidRDefault="00EE699F" w:rsidP="00EE699F">
      <w:pPr>
        <w:spacing w:after="0" w:afterAutospacing="0" w:line="480" w:lineRule="auto"/>
        <w:ind w:left="0" w:firstLine="0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183A4F">
        <w:rPr>
          <w:rFonts w:ascii="Times New Roman" w:hAnsi="Times New Roman"/>
          <w:b/>
          <w:sz w:val="24"/>
          <w:szCs w:val="24"/>
          <w:lang w:val="en-GB"/>
        </w:rPr>
        <w:t>Table 1. Characteristics of the Respondents by Use of Health Care Services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5"/>
        <w:gridCol w:w="2785"/>
        <w:gridCol w:w="2787"/>
      </w:tblGrid>
      <w:tr w:rsidR="00EE699F" w:rsidRPr="00E730E6" w14:paraId="1582EEB6" w14:textId="77777777" w:rsidTr="000F345C">
        <w:trPr>
          <w:trHeight w:val="515"/>
        </w:trPr>
        <w:tc>
          <w:tcPr>
            <w:tcW w:w="2785" w:type="dxa"/>
            <w:tcBorders>
              <w:top w:val="single" w:sz="4" w:space="0" w:color="auto"/>
            </w:tcBorders>
            <w:shd w:val="clear" w:color="auto" w:fill="auto"/>
          </w:tcPr>
          <w:p w14:paraId="02F278F5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2785" w:type="dxa"/>
            <w:tcBorders>
              <w:top w:val="single" w:sz="4" w:space="0" w:color="auto"/>
            </w:tcBorders>
            <w:shd w:val="clear" w:color="auto" w:fill="auto"/>
          </w:tcPr>
          <w:p w14:paraId="2B16FBD0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Outpatient</w:t>
            </w:r>
          </w:p>
          <w:p w14:paraId="2BC725DF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(n = 1453)</w:t>
            </w:r>
          </w:p>
        </w:tc>
        <w:tc>
          <w:tcPr>
            <w:tcW w:w="2787" w:type="dxa"/>
            <w:shd w:val="clear" w:color="auto" w:fill="auto"/>
          </w:tcPr>
          <w:p w14:paraId="1204952F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Inpatient</w:t>
            </w:r>
          </w:p>
          <w:p w14:paraId="54DBF641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b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(n = 744)</w:t>
            </w:r>
          </w:p>
        </w:tc>
      </w:tr>
      <w:tr w:rsidR="00EE699F" w:rsidRPr="00E730E6" w14:paraId="09A8AECC" w14:textId="77777777" w:rsidTr="000F345C">
        <w:trPr>
          <w:trHeight w:val="257"/>
        </w:trPr>
        <w:tc>
          <w:tcPr>
            <w:tcW w:w="8357" w:type="dxa"/>
            <w:gridSpan w:val="3"/>
            <w:shd w:val="clear" w:color="auto" w:fill="auto"/>
          </w:tcPr>
          <w:p w14:paraId="5B0C8073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Sex</w:t>
            </w:r>
          </w:p>
        </w:tc>
      </w:tr>
      <w:tr w:rsidR="00EE699F" w:rsidRPr="00E730E6" w14:paraId="5D03B2AC" w14:textId="77777777" w:rsidTr="000F345C">
        <w:trPr>
          <w:trHeight w:val="245"/>
        </w:trPr>
        <w:tc>
          <w:tcPr>
            <w:tcW w:w="2785" w:type="dxa"/>
            <w:shd w:val="clear" w:color="auto" w:fill="auto"/>
          </w:tcPr>
          <w:p w14:paraId="2746749E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2785" w:type="dxa"/>
            <w:shd w:val="clear" w:color="auto" w:fill="auto"/>
          </w:tcPr>
          <w:p w14:paraId="54F4A731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704 (48.45%)</w:t>
            </w:r>
          </w:p>
        </w:tc>
        <w:tc>
          <w:tcPr>
            <w:tcW w:w="2787" w:type="dxa"/>
            <w:shd w:val="clear" w:color="auto" w:fill="auto"/>
          </w:tcPr>
          <w:p w14:paraId="48BEDBD1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349 (46.91%)</w:t>
            </w:r>
          </w:p>
        </w:tc>
      </w:tr>
      <w:tr w:rsidR="00EE699F" w:rsidRPr="00E730E6" w14:paraId="5F2CA8BB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71EA50D7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2785" w:type="dxa"/>
            <w:shd w:val="clear" w:color="auto" w:fill="auto"/>
          </w:tcPr>
          <w:p w14:paraId="452C3893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749 (51.55%)</w:t>
            </w:r>
          </w:p>
        </w:tc>
        <w:tc>
          <w:tcPr>
            <w:tcW w:w="2787" w:type="dxa"/>
            <w:shd w:val="clear" w:color="auto" w:fill="auto"/>
          </w:tcPr>
          <w:p w14:paraId="4C832B9B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395 (53.09%)</w:t>
            </w:r>
          </w:p>
        </w:tc>
      </w:tr>
      <w:tr w:rsidR="00EE699F" w:rsidRPr="00E730E6" w14:paraId="174EC4E9" w14:textId="77777777" w:rsidTr="000F345C">
        <w:trPr>
          <w:trHeight w:val="257"/>
        </w:trPr>
        <w:tc>
          <w:tcPr>
            <w:tcW w:w="8357" w:type="dxa"/>
            <w:gridSpan w:val="3"/>
            <w:shd w:val="clear" w:color="auto" w:fill="auto"/>
          </w:tcPr>
          <w:p w14:paraId="4F51FC74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Age</w:t>
            </w:r>
          </w:p>
        </w:tc>
      </w:tr>
      <w:tr w:rsidR="00EE699F" w:rsidRPr="00E730E6" w14:paraId="4F39117D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43E4DF28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60–69</w:t>
            </w:r>
          </w:p>
        </w:tc>
        <w:tc>
          <w:tcPr>
            <w:tcW w:w="2785" w:type="dxa"/>
            <w:shd w:val="clear" w:color="auto" w:fill="auto"/>
          </w:tcPr>
          <w:p w14:paraId="3E51EA6E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849 (58.43%)</w:t>
            </w:r>
          </w:p>
        </w:tc>
        <w:tc>
          <w:tcPr>
            <w:tcW w:w="2787" w:type="dxa"/>
            <w:shd w:val="clear" w:color="auto" w:fill="auto"/>
          </w:tcPr>
          <w:p w14:paraId="679B6330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424 (56.99%)</w:t>
            </w:r>
          </w:p>
        </w:tc>
      </w:tr>
      <w:tr w:rsidR="00EE699F" w:rsidRPr="00E730E6" w14:paraId="13B48392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5B60B536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70–79</w:t>
            </w:r>
          </w:p>
        </w:tc>
        <w:tc>
          <w:tcPr>
            <w:tcW w:w="2785" w:type="dxa"/>
            <w:shd w:val="clear" w:color="auto" w:fill="auto"/>
          </w:tcPr>
          <w:p w14:paraId="2814B96D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378 (26.12%)</w:t>
            </w:r>
          </w:p>
        </w:tc>
        <w:tc>
          <w:tcPr>
            <w:tcW w:w="2787" w:type="dxa"/>
            <w:shd w:val="clear" w:color="auto" w:fill="auto"/>
          </w:tcPr>
          <w:p w14:paraId="3E1A5826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189 (25.40%)</w:t>
            </w:r>
          </w:p>
        </w:tc>
      </w:tr>
      <w:tr w:rsidR="00EE699F" w:rsidRPr="00E730E6" w14:paraId="102A540A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0F2842BF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&gt; 79</w:t>
            </w:r>
          </w:p>
        </w:tc>
        <w:tc>
          <w:tcPr>
            <w:tcW w:w="2785" w:type="dxa"/>
            <w:shd w:val="clear" w:color="auto" w:fill="auto"/>
          </w:tcPr>
          <w:p w14:paraId="16955089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226 (15.55%)</w:t>
            </w:r>
          </w:p>
        </w:tc>
        <w:tc>
          <w:tcPr>
            <w:tcW w:w="2787" w:type="dxa"/>
            <w:shd w:val="clear" w:color="auto" w:fill="auto"/>
          </w:tcPr>
          <w:p w14:paraId="793F659E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131 (17.61%)</w:t>
            </w:r>
          </w:p>
        </w:tc>
      </w:tr>
      <w:tr w:rsidR="00EE699F" w:rsidRPr="00E730E6" w14:paraId="2913F2F3" w14:textId="77777777" w:rsidTr="000F345C">
        <w:trPr>
          <w:trHeight w:val="245"/>
        </w:trPr>
        <w:tc>
          <w:tcPr>
            <w:tcW w:w="8357" w:type="dxa"/>
            <w:gridSpan w:val="3"/>
            <w:shd w:val="clear" w:color="auto" w:fill="auto"/>
          </w:tcPr>
          <w:p w14:paraId="42E6BE01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Marital status</w:t>
            </w:r>
          </w:p>
        </w:tc>
      </w:tr>
      <w:tr w:rsidR="00EE699F" w:rsidRPr="00E730E6" w14:paraId="51341551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7D5C0BCC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Married</w:t>
            </w:r>
          </w:p>
        </w:tc>
        <w:tc>
          <w:tcPr>
            <w:tcW w:w="2785" w:type="dxa"/>
            <w:shd w:val="clear" w:color="auto" w:fill="auto"/>
          </w:tcPr>
          <w:p w14:paraId="4F3D81CD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640 (44.05%)</w:t>
            </w:r>
          </w:p>
        </w:tc>
        <w:tc>
          <w:tcPr>
            <w:tcW w:w="2787" w:type="dxa"/>
            <w:shd w:val="clear" w:color="auto" w:fill="auto"/>
          </w:tcPr>
          <w:p w14:paraId="05A97682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344 (46.24%)</w:t>
            </w:r>
          </w:p>
        </w:tc>
      </w:tr>
      <w:tr w:rsidR="00EE699F" w:rsidRPr="00E730E6" w14:paraId="27AFD916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5622B830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Other</w:t>
            </w:r>
          </w:p>
        </w:tc>
        <w:tc>
          <w:tcPr>
            <w:tcW w:w="2785" w:type="dxa"/>
            <w:shd w:val="clear" w:color="auto" w:fill="auto"/>
          </w:tcPr>
          <w:p w14:paraId="0D00FBA2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813 (55.95%)</w:t>
            </w:r>
          </w:p>
        </w:tc>
        <w:tc>
          <w:tcPr>
            <w:tcW w:w="2787" w:type="dxa"/>
            <w:shd w:val="clear" w:color="auto" w:fill="auto"/>
          </w:tcPr>
          <w:p w14:paraId="79C2226E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400 (53.76%)</w:t>
            </w:r>
          </w:p>
        </w:tc>
      </w:tr>
      <w:tr w:rsidR="00EE699F" w:rsidRPr="00E730E6" w14:paraId="38169754" w14:textId="77777777" w:rsidTr="000F345C">
        <w:trPr>
          <w:trHeight w:val="257"/>
        </w:trPr>
        <w:tc>
          <w:tcPr>
            <w:tcW w:w="8357" w:type="dxa"/>
            <w:gridSpan w:val="3"/>
            <w:shd w:val="clear" w:color="auto" w:fill="auto"/>
          </w:tcPr>
          <w:p w14:paraId="2027F60A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Education</w:t>
            </w:r>
          </w:p>
        </w:tc>
      </w:tr>
      <w:tr w:rsidR="00EE699F" w:rsidRPr="00E730E6" w14:paraId="76C8DE2E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55B8461C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None</w:t>
            </w:r>
          </w:p>
        </w:tc>
        <w:tc>
          <w:tcPr>
            <w:tcW w:w="2785" w:type="dxa"/>
            <w:shd w:val="clear" w:color="auto" w:fill="auto"/>
          </w:tcPr>
          <w:p w14:paraId="19667CC9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828 (56.99%)</w:t>
            </w:r>
          </w:p>
        </w:tc>
        <w:tc>
          <w:tcPr>
            <w:tcW w:w="2787" w:type="dxa"/>
            <w:shd w:val="clear" w:color="auto" w:fill="auto"/>
          </w:tcPr>
          <w:p w14:paraId="0BCDF1FB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425 (57.12%)</w:t>
            </w:r>
          </w:p>
        </w:tc>
      </w:tr>
      <w:tr w:rsidR="00EE699F" w:rsidRPr="00E730E6" w14:paraId="69CC9224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13008D2A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Low</w:t>
            </w:r>
          </w:p>
        </w:tc>
        <w:tc>
          <w:tcPr>
            <w:tcW w:w="2785" w:type="dxa"/>
            <w:shd w:val="clear" w:color="auto" w:fill="auto"/>
          </w:tcPr>
          <w:p w14:paraId="173440E1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563(38.74%)</w:t>
            </w:r>
          </w:p>
        </w:tc>
        <w:tc>
          <w:tcPr>
            <w:tcW w:w="2787" w:type="dxa"/>
            <w:shd w:val="clear" w:color="auto" w:fill="auto"/>
          </w:tcPr>
          <w:p w14:paraId="4AA9A931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289 (38.84%)</w:t>
            </w:r>
          </w:p>
        </w:tc>
      </w:tr>
      <w:tr w:rsidR="00EE699F" w:rsidRPr="00E730E6" w14:paraId="49C4CC73" w14:textId="77777777" w:rsidTr="000F345C">
        <w:trPr>
          <w:trHeight w:val="245"/>
        </w:trPr>
        <w:tc>
          <w:tcPr>
            <w:tcW w:w="2785" w:type="dxa"/>
            <w:shd w:val="clear" w:color="auto" w:fill="auto"/>
          </w:tcPr>
          <w:p w14:paraId="680F6B02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High</w:t>
            </w:r>
          </w:p>
        </w:tc>
        <w:tc>
          <w:tcPr>
            <w:tcW w:w="2785" w:type="dxa"/>
            <w:shd w:val="clear" w:color="auto" w:fill="auto"/>
          </w:tcPr>
          <w:p w14:paraId="32891633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62 (4.27%)</w:t>
            </w:r>
          </w:p>
        </w:tc>
        <w:tc>
          <w:tcPr>
            <w:tcW w:w="2787" w:type="dxa"/>
            <w:shd w:val="clear" w:color="auto" w:fill="auto"/>
          </w:tcPr>
          <w:p w14:paraId="502580A3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30 (4.04%)</w:t>
            </w:r>
          </w:p>
        </w:tc>
      </w:tr>
      <w:tr w:rsidR="00EE699F" w:rsidRPr="00E730E6" w14:paraId="5589F4FE" w14:textId="77777777" w:rsidTr="000F345C">
        <w:trPr>
          <w:trHeight w:val="257"/>
        </w:trPr>
        <w:tc>
          <w:tcPr>
            <w:tcW w:w="8357" w:type="dxa"/>
            <w:gridSpan w:val="3"/>
            <w:shd w:val="clear" w:color="auto" w:fill="auto"/>
          </w:tcPr>
          <w:p w14:paraId="1DE42C73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Income</w:t>
            </w:r>
          </w:p>
        </w:tc>
      </w:tr>
      <w:tr w:rsidR="00EE699F" w:rsidRPr="00E730E6" w14:paraId="71E1E3BB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28889D79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≤ 22.50$</w:t>
            </w:r>
          </w:p>
        </w:tc>
        <w:tc>
          <w:tcPr>
            <w:tcW w:w="2785" w:type="dxa"/>
            <w:shd w:val="clear" w:color="auto" w:fill="auto"/>
          </w:tcPr>
          <w:p w14:paraId="1C0E05B3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970 (66.75%)</w:t>
            </w:r>
          </w:p>
        </w:tc>
        <w:tc>
          <w:tcPr>
            <w:tcW w:w="2787" w:type="dxa"/>
            <w:shd w:val="clear" w:color="auto" w:fill="auto"/>
          </w:tcPr>
          <w:p w14:paraId="60FD563A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504 (67.74%)</w:t>
            </w:r>
          </w:p>
        </w:tc>
      </w:tr>
      <w:tr w:rsidR="00EE699F" w:rsidRPr="00E730E6" w14:paraId="200C5907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01EA7606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&gt; 22.50$</w:t>
            </w:r>
          </w:p>
        </w:tc>
        <w:tc>
          <w:tcPr>
            <w:tcW w:w="2785" w:type="dxa"/>
            <w:shd w:val="clear" w:color="auto" w:fill="auto"/>
          </w:tcPr>
          <w:p w14:paraId="1ABE65AD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483 (33.24%)</w:t>
            </w:r>
          </w:p>
        </w:tc>
        <w:tc>
          <w:tcPr>
            <w:tcW w:w="2787" w:type="dxa"/>
            <w:shd w:val="clear" w:color="auto" w:fill="auto"/>
          </w:tcPr>
          <w:p w14:paraId="154F58BF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240 (32.26%)</w:t>
            </w:r>
          </w:p>
        </w:tc>
      </w:tr>
      <w:tr w:rsidR="00EE699F" w:rsidRPr="00E730E6" w14:paraId="289FAABB" w14:textId="77777777" w:rsidTr="000F345C">
        <w:trPr>
          <w:trHeight w:val="257"/>
        </w:trPr>
        <w:tc>
          <w:tcPr>
            <w:tcW w:w="8357" w:type="dxa"/>
            <w:gridSpan w:val="3"/>
            <w:shd w:val="clear" w:color="auto" w:fill="auto"/>
          </w:tcPr>
          <w:p w14:paraId="14C01984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Health insurance</w:t>
            </w:r>
          </w:p>
        </w:tc>
      </w:tr>
      <w:tr w:rsidR="00EE699F" w:rsidRPr="00E730E6" w14:paraId="28FCC506" w14:textId="77777777" w:rsidTr="000F345C">
        <w:trPr>
          <w:trHeight w:val="257"/>
        </w:trPr>
        <w:tc>
          <w:tcPr>
            <w:tcW w:w="2785" w:type="dxa"/>
            <w:shd w:val="clear" w:color="auto" w:fill="auto"/>
          </w:tcPr>
          <w:p w14:paraId="1065903E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2785" w:type="dxa"/>
            <w:shd w:val="clear" w:color="auto" w:fill="auto"/>
          </w:tcPr>
          <w:p w14:paraId="235B58DE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722 (49.69%)</w:t>
            </w:r>
          </w:p>
        </w:tc>
        <w:tc>
          <w:tcPr>
            <w:tcW w:w="2787" w:type="dxa"/>
            <w:shd w:val="clear" w:color="auto" w:fill="auto"/>
          </w:tcPr>
          <w:p w14:paraId="026CF4EC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275 (36.96%)</w:t>
            </w:r>
          </w:p>
        </w:tc>
      </w:tr>
      <w:tr w:rsidR="00EE699F" w:rsidRPr="00E730E6" w14:paraId="4A4F7913" w14:textId="77777777" w:rsidTr="000F345C">
        <w:trPr>
          <w:trHeight w:val="245"/>
        </w:trPr>
        <w:tc>
          <w:tcPr>
            <w:tcW w:w="2785" w:type="dxa"/>
            <w:shd w:val="clear" w:color="auto" w:fill="auto"/>
          </w:tcPr>
          <w:p w14:paraId="041F2F02" w14:textId="77777777" w:rsidR="00EE699F" w:rsidRPr="00E730E6" w:rsidRDefault="00EE699F" w:rsidP="000F345C">
            <w:pPr>
              <w:spacing w:after="0" w:afterAutospacing="0" w:line="480" w:lineRule="auto"/>
              <w:ind w:left="0" w:firstLine="332"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Yes</w:t>
            </w:r>
          </w:p>
        </w:tc>
        <w:tc>
          <w:tcPr>
            <w:tcW w:w="2785" w:type="dxa"/>
            <w:shd w:val="clear" w:color="auto" w:fill="auto"/>
          </w:tcPr>
          <w:p w14:paraId="3B5B1035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731 (50.31%)</w:t>
            </w:r>
          </w:p>
        </w:tc>
        <w:tc>
          <w:tcPr>
            <w:tcW w:w="2787" w:type="dxa"/>
            <w:shd w:val="clear" w:color="auto" w:fill="auto"/>
          </w:tcPr>
          <w:p w14:paraId="2F8988BD" w14:textId="77777777" w:rsidR="00EE699F" w:rsidRPr="00E730E6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E730E6">
              <w:rPr>
                <w:rFonts w:ascii="Times New Roman" w:hAnsi="Times New Roman"/>
                <w:sz w:val="24"/>
                <w:szCs w:val="24"/>
                <w:lang w:val="en-GB"/>
              </w:rPr>
              <w:t>469 (63.04%)</w:t>
            </w:r>
          </w:p>
        </w:tc>
      </w:tr>
    </w:tbl>
    <w:p w14:paraId="65E4B381" w14:textId="77777777" w:rsidR="00EE699F" w:rsidRPr="00183A4F" w:rsidRDefault="00EE699F" w:rsidP="00EE699F">
      <w:pPr>
        <w:spacing w:after="0" w:afterAutospacing="0" w:line="480" w:lineRule="auto"/>
        <w:ind w:left="0" w:firstLine="0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06A5DB04" w14:textId="77777777" w:rsidR="00EE699F" w:rsidRPr="00183A4F" w:rsidRDefault="00EE699F" w:rsidP="00EE699F">
      <w:pPr>
        <w:spacing w:after="0" w:afterAutospacing="0" w:line="480" w:lineRule="auto"/>
        <w:ind w:left="0" w:firstLine="0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163971A0" w14:textId="7A3793FB" w:rsidR="00EE699F" w:rsidRDefault="00EE699F" w:rsidP="00EE699F">
      <w:pPr>
        <w:spacing w:after="0" w:afterAutospacing="0" w:line="480" w:lineRule="auto"/>
        <w:ind w:left="0" w:firstLine="0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183A4F">
        <w:rPr>
          <w:rFonts w:ascii="Times New Roman" w:hAnsi="Times New Roman"/>
          <w:b/>
          <w:sz w:val="24"/>
          <w:szCs w:val="24"/>
          <w:lang w:val="en-GB"/>
        </w:rPr>
        <w:lastRenderedPageBreak/>
        <w:t>Table 2: Results of Crude and Adjusted Median Quantile Regression Models on Responsiveness to Health Care</w:t>
      </w:r>
    </w:p>
    <w:tbl>
      <w:tblPr>
        <w:tblW w:w="9129" w:type="dxa"/>
        <w:tblLook w:val="04A0" w:firstRow="1" w:lastRow="0" w:firstColumn="1" w:lastColumn="0" w:noHBand="0" w:noVBand="1"/>
      </w:tblPr>
      <w:tblGrid>
        <w:gridCol w:w="2231"/>
        <w:gridCol w:w="2618"/>
        <w:gridCol w:w="2026"/>
        <w:gridCol w:w="2254"/>
      </w:tblGrid>
      <w:tr w:rsidR="00EE699F" w:rsidRPr="00E730E6" w14:paraId="7D251DA5" w14:textId="77777777" w:rsidTr="000F345C">
        <w:trPr>
          <w:trHeight w:val="633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8BAD4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4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42E3C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Outpatient (n = 1453)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E77C3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Inpatient (n = 744)</w:t>
            </w:r>
          </w:p>
        </w:tc>
      </w:tr>
      <w:tr w:rsidR="00EE699F" w:rsidRPr="00E730E6" w14:paraId="44AB4E50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F50C9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Characteristics</w:t>
            </w:r>
          </w:p>
        </w:tc>
        <w:tc>
          <w:tcPr>
            <w:tcW w:w="26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AF394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Crude model</w:t>
            </w:r>
          </w:p>
        </w:tc>
        <w:tc>
          <w:tcPr>
            <w:tcW w:w="20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F5652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Adjusted model</w:t>
            </w:r>
          </w:p>
        </w:tc>
        <w:tc>
          <w:tcPr>
            <w:tcW w:w="22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F74A9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Crude model</w:t>
            </w:r>
          </w:p>
        </w:tc>
      </w:tr>
      <w:tr w:rsidR="00EE699F" w:rsidRPr="00E730E6" w14:paraId="075EDBFC" w14:textId="77777777" w:rsidTr="000F345C">
        <w:trPr>
          <w:trHeight w:val="301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E82182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rPr>
                <w:rFonts w:eastAsia="Times New Roman" w:cs="Calibri"/>
                <w:color w:val="000000"/>
              </w:rPr>
            </w:pPr>
            <w:r w:rsidRPr="00270BA3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6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A7F40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07A04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5B509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E699F" w:rsidRPr="00E730E6" w14:paraId="5355A71F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117D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HI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DBD91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E3B0C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BE6E4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</w:tr>
      <w:tr w:rsidR="00EE699F" w:rsidRPr="00E730E6" w14:paraId="3CC1384C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387D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No</w:t>
            </w:r>
          </w:p>
        </w:tc>
        <w:tc>
          <w:tcPr>
            <w:tcW w:w="68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E049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Reference category</w:t>
            </w:r>
          </w:p>
        </w:tc>
      </w:tr>
      <w:tr w:rsidR="00EE699F" w:rsidRPr="00E730E6" w14:paraId="382058C6" w14:textId="77777777" w:rsidTr="000F345C">
        <w:trPr>
          <w:trHeight w:val="361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9850A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Yes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1AAC6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-0.7 (-1.17, -0.32)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1351D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D76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-1 (-</w:t>
            </w:r>
            <w:r w:rsidRPr="009B64F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 1.45, -0.</w:t>
            </w:r>
            <w:proofErr w:type="gramStart"/>
            <w:r w:rsidRPr="009B64F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45)*</w:t>
            </w:r>
            <w:proofErr w:type="gram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F6270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-1.8 (-2.36, -1.24)</w:t>
            </w:r>
          </w:p>
        </w:tc>
      </w:tr>
      <w:tr w:rsidR="00EE699F" w:rsidRPr="00E730E6" w14:paraId="0901A9B8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A87F5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Age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EAEA6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EFEAE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D3407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</w:tr>
      <w:tr w:rsidR="00EE699F" w:rsidRPr="00E730E6" w14:paraId="3220271C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89BA9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60–69</w:t>
            </w:r>
          </w:p>
        </w:tc>
        <w:tc>
          <w:tcPr>
            <w:tcW w:w="68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8757D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Reference category</w:t>
            </w:r>
          </w:p>
        </w:tc>
      </w:tr>
      <w:tr w:rsidR="00EE699F" w:rsidRPr="00E730E6" w14:paraId="56C85C34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929D4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70–79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65686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-0.6 (-1.10, -0.10)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2287A" w14:textId="77777777" w:rsidR="00EE699F" w:rsidRPr="009B64FC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FD76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-1(-1.70, -0.</w:t>
            </w:r>
            <w:proofErr w:type="gramStart"/>
            <w:r w:rsidRPr="00FD76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29)*</w:t>
            </w:r>
            <w:proofErr w:type="gram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782F9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-0.5 (-1.15, 0.17)</w:t>
            </w:r>
          </w:p>
        </w:tc>
      </w:tr>
      <w:tr w:rsidR="00EE699F" w:rsidRPr="00E730E6" w14:paraId="4B0C658B" w14:textId="77777777" w:rsidTr="000F345C">
        <w:trPr>
          <w:trHeight w:val="361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6173F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&gt; 79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6BC5B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-1 (-1.65, -0.44)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BB2F" w14:textId="77777777" w:rsidR="00EE699F" w:rsidRPr="009B64FC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</w:pPr>
            <w:r w:rsidRPr="00FD76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-2 (-2.85, -1.</w:t>
            </w:r>
            <w:proofErr w:type="gramStart"/>
            <w:r w:rsidRPr="00FD76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14)*</w:t>
            </w:r>
            <w:proofErr w:type="gram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DE8E5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0.3 (-0.44, 1.06)</w:t>
            </w:r>
          </w:p>
        </w:tc>
      </w:tr>
      <w:tr w:rsidR="00EE699F" w:rsidRPr="00E730E6" w14:paraId="4BE54840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62DC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Gender 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D51D5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95642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F01CF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</w:tr>
      <w:tr w:rsidR="00EE699F" w:rsidRPr="00E730E6" w14:paraId="766448D8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1A83A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 xml:space="preserve">Male </w:t>
            </w:r>
          </w:p>
        </w:tc>
        <w:tc>
          <w:tcPr>
            <w:tcW w:w="68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F7EE7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Reference category</w:t>
            </w:r>
          </w:p>
        </w:tc>
      </w:tr>
      <w:tr w:rsidR="00EE699F" w:rsidRPr="00E730E6" w14:paraId="353ECF56" w14:textId="77777777" w:rsidTr="000F345C">
        <w:trPr>
          <w:trHeight w:val="331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B7A03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47C29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-0.7 (-1.12, -0.27)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C1E24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D76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-1 (-1.60, -0.</w:t>
            </w:r>
            <w:proofErr w:type="gramStart"/>
            <w:r w:rsidRPr="00FD769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39)*</w:t>
            </w:r>
            <w:proofErr w:type="gram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D2CDD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-0.1 (-0.63, 0.48)</w:t>
            </w:r>
          </w:p>
        </w:tc>
      </w:tr>
      <w:tr w:rsidR="00EE699F" w:rsidRPr="00E730E6" w14:paraId="15892392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4E0CC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Marital status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0C1AE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32CAA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56AA5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</w:tr>
      <w:tr w:rsidR="00EE699F" w:rsidRPr="00E730E6" w14:paraId="0D908DD2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65388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Never married</w:t>
            </w:r>
          </w:p>
        </w:tc>
        <w:tc>
          <w:tcPr>
            <w:tcW w:w="68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F6AC9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Reference category</w:t>
            </w:r>
          </w:p>
        </w:tc>
      </w:tr>
      <w:tr w:rsidR="00EE699F" w:rsidRPr="00E730E6" w14:paraId="4D7C35C9" w14:textId="77777777" w:rsidTr="000F345C">
        <w:trPr>
          <w:trHeight w:val="271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D5ADF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Married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415F3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-0.4 (-0.87, -0.02)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AC559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B64F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-1 (-1.60, -0.</w:t>
            </w:r>
            <w:proofErr w:type="gramStart"/>
            <w:r w:rsidRPr="009B64F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39)*</w:t>
            </w:r>
            <w:proofErr w:type="gram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1B867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-0.0 (-0.57, 0.54)</w:t>
            </w:r>
          </w:p>
        </w:tc>
      </w:tr>
      <w:tr w:rsidR="00EE699F" w:rsidRPr="00E730E6" w14:paraId="1C089337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84F37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Education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3B9BC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94972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386D5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 </w:t>
            </w:r>
          </w:p>
        </w:tc>
      </w:tr>
      <w:tr w:rsidR="00EE699F" w:rsidRPr="00E730E6" w14:paraId="13CD0247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465CC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Uneducated</w:t>
            </w:r>
          </w:p>
        </w:tc>
        <w:tc>
          <w:tcPr>
            <w:tcW w:w="68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1FB29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Reference category</w:t>
            </w:r>
          </w:p>
        </w:tc>
      </w:tr>
      <w:tr w:rsidR="00EE699F" w:rsidRPr="00E730E6" w14:paraId="29FDC651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D21FA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Low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D58E6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0.2 (-0.12, 0.70)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84AAC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 xml:space="preserve">1 (0.49, </w:t>
            </w:r>
            <w:proofErr w:type="gramStart"/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1.50)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*</w:t>
            </w:r>
            <w:proofErr w:type="gram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5572B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0.2 (-0.30,0.84)</w:t>
            </w:r>
          </w:p>
        </w:tc>
      </w:tr>
      <w:tr w:rsidR="00EE699F" w:rsidRPr="00E730E6" w14:paraId="797ED988" w14:textId="77777777" w:rsidTr="000F345C">
        <w:trPr>
          <w:trHeight w:val="28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DE606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High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E2A6E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1 (0.17, 2.30)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E84EA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B64F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 xml:space="preserve">2 (0.78, </w:t>
            </w:r>
            <w:proofErr w:type="gramStart"/>
            <w:r w:rsidRPr="009B64F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3.21)*</w:t>
            </w:r>
            <w:proofErr w:type="gramEnd"/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E05BD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1.3 (-0.30, 2.70)</w:t>
            </w:r>
          </w:p>
        </w:tc>
      </w:tr>
      <w:tr w:rsidR="00EE699F" w:rsidRPr="00E730E6" w14:paraId="2DF1D1D2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C2740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Income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A8B01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38D84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8C6DC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 </w:t>
            </w:r>
          </w:p>
        </w:tc>
      </w:tr>
      <w:tr w:rsidR="00EE699F" w:rsidRPr="00E730E6" w14:paraId="6646D346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B2E58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&lt; 22$</w:t>
            </w:r>
          </w:p>
        </w:tc>
        <w:tc>
          <w:tcPr>
            <w:tcW w:w="68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DC3A2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Reference category</w:t>
            </w:r>
          </w:p>
        </w:tc>
      </w:tr>
      <w:tr w:rsidR="00EE699F" w:rsidRPr="00E730E6" w14:paraId="0425FB28" w14:textId="77777777" w:rsidTr="000F345C">
        <w:trPr>
          <w:trHeight w:val="316"/>
        </w:trPr>
        <w:tc>
          <w:tcPr>
            <w:tcW w:w="2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411D3" w14:textId="77777777" w:rsidR="00EE699F" w:rsidRPr="00270BA3" w:rsidRDefault="00EE699F" w:rsidP="000F345C">
            <w:pPr>
              <w:spacing w:after="0" w:afterAutospacing="0" w:line="480" w:lineRule="auto"/>
              <w:ind w:left="0" w:firstLineChars="200" w:firstLine="48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&gt; 22$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CACFB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0. (-0.38, 0.51)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51782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 </w:t>
            </w:r>
          </w:p>
        </w:tc>
        <w:tc>
          <w:tcPr>
            <w:tcW w:w="2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3E004" w14:textId="77777777" w:rsidR="00EE699F" w:rsidRPr="00270BA3" w:rsidRDefault="00EE699F" w:rsidP="000F345C">
            <w:pPr>
              <w:spacing w:after="0" w:afterAutospacing="0" w:line="480" w:lineRule="auto"/>
              <w:ind w:left="0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0BA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GB"/>
              </w:rPr>
              <w:t>0.3 (-0.34, 0.84)</w:t>
            </w:r>
          </w:p>
        </w:tc>
      </w:tr>
    </w:tbl>
    <w:p w14:paraId="4C293208" w14:textId="4134FB2C" w:rsidR="00EE699F" w:rsidRPr="00EE699F" w:rsidRDefault="00EE699F" w:rsidP="00EE699F">
      <w:pPr>
        <w:spacing w:after="0" w:afterAutospacing="0" w:line="480" w:lineRule="auto"/>
        <w:ind w:left="0" w:firstLine="0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Pr="009B64FC">
        <w:rPr>
          <w:rFonts w:ascii="Times New Roman" w:hAnsi="Times New Roman"/>
          <w:sz w:val="24"/>
          <w:szCs w:val="24"/>
          <w:lang w:val="en-GB"/>
        </w:rPr>
        <w:t>*p-value &lt;0.05</w:t>
      </w:r>
      <w:bookmarkStart w:id="0" w:name="_GoBack"/>
      <w:bookmarkEnd w:id="0"/>
    </w:p>
    <w:sectPr w:rsidR="00EE699F" w:rsidRPr="00EE699F" w:rsidSect="00EE69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99F"/>
    <w:rsid w:val="00EE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DA33D"/>
  <w15:chartTrackingRefBased/>
  <w15:docId w15:val="{FC90630C-6684-4F76-A651-8680CC70C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99F"/>
    <w:pPr>
      <w:spacing w:after="100" w:afterAutospacing="1" w:line="276" w:lineRule="auto"/>
      <w:ind w:left="720" w:hanging="36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2020-03-20T09:56:00Z</dcterms:created>
  <dcterms:modified xsi:type="dcterms:W3CDTF">2020-03-20T09:57:00Z</dcterms:modified>
</cp:coreProperties>
</file>